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150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Методическая разработка по адаптивной физической культуре предназначена для работы с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детьми с нарушением зрения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дошкольного возраста </w:t>
      </w:r>
      <w:r>
        <w:rPr>
          <w:rFonts w:ascii="Times New Roman" w:hAnsi="Times New Roman" w:cs="Times New Roman" w:eastAsia="Times New Roman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Бирюкова Ирина Владимировна, специалист по социальной работе в приемно-консультативном отделении, Государственное бюджетное учреждение Ямало-Ненецкого автономного округа  «Центр социального обслуживания населения«Милосердие в муниципальном образовании Красноселькупский р-н»,с. Красноселькуп.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 w:eastAsia="Times New Roman"/>
          <w:highlight w:val="none"/>
          <w:lang w:val="en-US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en-US"/>
        </w:rPr>
      </w:r>
      <w:hyperlink r:id="rId8" w:tooltip="mailto:vasbir89@mail.ru" w:history="1">
        <w:r>
          <w:rPr>
            <w:rStyle w:val="172"/>
            <w:rFonts w:ascii="Times New Roman" w:hAnsi="Times New Roman" w:cs="Times New Roman" w:eastAsia="Times New Roman"/>
            <w:sz w:val="28"/>
            <w:highlight w:val="none"/>
            <w:lang w:val="en-US"/>
          </w:rPr>
          <w:t xml:space="preserve">vasbir89@mail.ru</w:t>
        </w:r>
        <w:r>
          <w:rPr>
            <w:rStyle w:val="172"/>
            <w:rFonts w:ascii="Times New Roman" w:hAnsi="Times New Roman" w:cs="Times New Roman" w:eastAsia="Times New Roman"/>
            <w:sz w:val="28"/>
            <w:highlight w:val="none"/>
          </w:rPr>
        </w:r>
      </w:hyperlink>
      <w:r>
        <w:rPr>
          <w:rFonts w:ascii="Times New Roman" w:hAnsi="Times New Roman" w:cs="Times New Roman" w:eastAsia="Times New Roman"/>
          <w:sz w:val="28"/>
          <w:highlight w:val="none"/>
          <w:lang w:val="en-US"/>
        </w:rPr>
      </w:r>
      <w:r/>
    </w:p>
    <w:p>
      <w:pPr>
        <w:ind w:left="0" w:right="0" w:firstLine="0"/>
        <w:jc w:val="both"/>
        <w:spacing w:before="0" w:after="0" w:afterAutospacing="0"/>
        <w:shd w:val="clear" w:color="ffffff" w:fill="ffffff"/>
        <w:rPr>
          <w:rFonts w:ascii="Times New Roman" w:hAnsi="Times New Roman" w:cs="Times New Roman" w:eastAsia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ind w:left="0" w:right="0" w:firstLine="708"/>
        <w:jc w:val="both"/>
        <w:spacing w:before="0" w:after="0" w:afterAutospacing="0" w:line="360" w:lineRule="auto"/>
        <w:shd w:val="clear" w:color="ffffff" w:fill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Зрение – великий дар человеку, который позволяет видеть мир во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всем его разнообразии и красочности. Способность видеть дает возможность получать огромное удовольствие от жизни. Человек, потерявший зрение, не может в полной мере воспринимать окружающую дейс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твительность.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ind w:left="0" w:right="0" w:firstLine="708"/>
        <w:jc w:val="both"/>
        <w:spacing w:before="0" w:after="0" w:afterAutospacing="0" w:line="36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формирования нормальной психики людей зрение имеет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главенствующее положение. Способность воспринимать окружающий мир, обеспечивать связь между ним и человеком обеспечивает зрение. Мы не просто видим цвет, размер и форму предмета, но и можем направлено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дотянуться до него, потрогать руками, чтобы убедиться, что он есть на самом деле.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ind w:left="0" w:right="0" w:firstLine="708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Ребенок с нарушением зрения – это ребенок, для которого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характерны свои индивидуальные особенности и возможности в развитии. Он воспринимает мир по другому, учится и развивается по другому, а это означает, что методы и приемы, формы и содержание обучения 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воспитания должны быть соответствовать его особым потребностям. Известно, ч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то правильно организованная ранняя коррекция предупреждает появление вторичных отклонений в развитии. Поэтому очень важна роль ранней комплексной помощи детям с нарушением зрения.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 нашем районе, как и везде есть дети-инвалиды с различными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дефектами зрения. Как известно, зрительный дефект ребенка снижает у него не только познавательную, но и двигательную активность.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Дети, скованы, и из-за страха пространства у них ограничена двигательная активность, нарушена координация движений.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708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Когда мы говорим о доступной среде жизнедеятельности для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детей с ограниченными возможностями здоровья, то предполагаем, в том числе, доступность к духовной жизни и достижениям науки. В реализации  образования очень важно, чтобы дети с ограниченными возможн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остями здоровья, а именно с нарушением зрения могли посещать учебные заведения, учреждения дополнительного образования, спортивные залы. В системе мер социальной защиты этих детей все большее значение приобретают активные формы. К ним относятся реабилитация и социальная адаптация средс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твами физической культуры и спорта.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Дети с нарушением зрения скованы, из-за страха пространства у них ограничена двигательная активность, нарушена координация движений.  В связи с трудностями подражания и овладения пространственными представлениями нарушается правильная поза при ходьбе, беге, в свободном движении, в подвижных играх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Взаимодействие инструктора  с семьей ребенка с нарушением зрения можно организовать в разной форме.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Например, проведение индивидуальных занятий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или групповых.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Это может быть как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игровая форма, так и в виде урока физической культуры. 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адачи инструктора состоят в освоении основных двигательных навыков и умений, укрепление мышечно-связочного аппарата, формирование необходимых умений и навыков самостоятельной пространственной ориентировки. Основная задача – предупреждение и коррекция развития вторичных отклонений в опорно – двигательном аппарате (нарушение осанки, сколиозы, плоскостопие и т.д.)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 Один комплекс упражнений для детей дошкольного возраста приведен ниже. Это физкультурно-игровая имитация на движение животных, ходьбу животных.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ind w:left="1701" w:right="1134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ind w:left="0" w:right="1134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val="ru-RU"/>
        </w:rPr>
        <w:t xml:space="preserve">Упражнения для детей дошкольног</w:t>
      </w:r>
      <w:r/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val="ru-RU"/>
        </w:rPr>
        <w:t xml:space="preserve">о возраста: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</w:rPr>
      </w:r>
    </w:p>
    <w:p>
      <w:pPr>
        <w:ind w:left="0" w:right="0" w:firstLine="0"/>
        <w:jc w:val="both"/>
        <w:spacing w:before="0" w:beforeAutospacing="0" w:after="0" w:afterAutospacing="0" w:line="360" w:lineRule="auto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Имитация ходьбы слона – спина прямая, руки на поясе, ходьба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большими шагами (впередистоящая нога согнута в коленном суставе, сзади стоящая нога – прямая).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before="0" w:beforeAutospacing="0" w:after="0" w:afterAutospacing="0" w:line="360" w:lineRule="auto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Имитация ходьбы пингвина – спина прямая, ходьба частыми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мелкими шагами.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before="0" w:beforeAutospacing="0" w:after="0" w:afterAutospacing="0" w:line="360" w:lineRule="auto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Имитация движений птиц (петуха, страуса, цапли). При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выполнении упражнения бедро выносимой вперед ноги должно быть высоко поднято, спина прямая, плечи развернуты, смотреть вперед-вверх.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before="0" w:beforeAutospacing="0" w:after="0" w:afterAutospacing="0" w:line="360" w:lineRule="auto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Имитация движений гуся. Выполнять упражнение из и.п. в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приседе, руки на поясе, спина прямая.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before="0" w:beforeAutospacing="0" w:after="0" w:afterAutospacing="0" w:line="360" w:lineRule="auto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Имитация движения полета птиц. Ребята выполняют движения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руками вверх и вниз (взмах крыльев птиц) в беге.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before="0" w:beforeAutospacing="0" w:after="0" w:afterAutospacing="0" w:line="360" w:lineRule="auto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Имитация движения черепахи. Из и.п. в приседе, руками сзади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опереться о пол, передвигаться с помощью рук и ног: а) выполнять упражнение лицом вперед; б) выполнять упражнение спиной вперед.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before="0" w:beforeAutospacing="0" w:after="0" w:afterAutospacing="0" w:line="360" w:lineRule="auto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 Имитация движений животных (кошки, собаки и т.д.). Опираясь о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пол на прямые руки и ноги, высоко поднять таз, опустив голову.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before="0" w:beforeAutospacing="0" w:after="0" w:afterAutospacing="0" w:line="360" w:lineRule="auto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 Имитация прыжков зайца. Прыжки выполняются в полуприседе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И.п.: ноги вместе, руки на поясе, спина прямая, отталкиваться двумя ногами одновременно.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before="0" w:beforeAutospacing="0" w:after="0" w:afterAutospacing="0" w:line="360" w:lineRule="auto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 Имитация прыжков лягушки. Прыжки – из полного приседа. И.п.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 ноги врозь, спина прямая, отталкивание выполнять двумя ногами одновременно, выпрыгивать вверх из полного приседа.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 Прыжки на одной ноге: чередуя по два прыжка на каждой ноге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определенное число раз.</w:t>
      </w:r>
      <w:r/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vasbir89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2023-04-10T11:32:10Z</dcterms:modified>
</cp:coreProperties>
</file>